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C7E" w:rsidRPr="00695C7E" w:rsidRDefault="00695C7E" w:rsidP="00695C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695C7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 xml:space="preserve">CDD Technicien– Thérapie cellulaire </w:t>
      </w:r>
      <w:proofErr w:type="spellStart"/>
      <w:r w:rsidRPr="00695C7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iPSC</w:t>
      </w:r>
      <w:proofErr w:type="spellEnd"/>
      <w:r w:rsidRPr="00695C7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 xml:space="preserve"> et réponses hématopoïétique et digestive post-irradiation H/F </w:t>
      </w:r>
    </w:p>
    <w:p w:rsidR="00695C7E" w:rsidRPr="00695C7E" w:rsidRDefault="00695C7E" w:rsidP="00695C7E">
      <w:pPr>
        <w:pStyle w:val="Titre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Description du poste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Intitulé du poste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 xml:space="preserve">CDD Technicien– Thérapie cellulaire </w:t>
      </w:r>
      <w:proofErr w:type="spellStart"/>
      <w:r w:rsidRPr="00695C7E">
        <w:rPr>
          <w:color w:val="000000" w:themeColor="text1"/>
          <w:sz w:val="20"/>
          <w:szCs w:val="20"/>
        </w:rPr>
        <w:t>iPSC</w:t>
      </w:r>
      <w:proofErr w:type="spellEnd"/>
      <w:r w:rsidRPr="00695C7E">
        <w:rPr>
          <w:color w:val="000000" w:themeColor="text1"/>
          <w:sz w:val="20"/>
          <w:szCs w:val="20"/>
        </w:rPr>
        <w:t xml:space="preserve"> et réponses hématopoïétique et digestive post-irradiation H/F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Type de contrat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CDD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Nature de contrat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bookmarkStart w:id="0" w:name="_GoBack"/>
      <w:bookmarkEnd w:id="0"/>
      <w:r w:rsidRPr="00695C7E">
        <w:rPr>
          <w:color w:val="000000" w:themeColor="text1"/>
          <w:sz w:val="20"/>
          <w:szCs w:val="20"/>
        </w:rPr>
        <w:t>Poste ouvert aux salariés, fonctionnaires et contractuels droit public.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Catégorie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Non-Cadre ou Catégorie B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Disponibilité du poste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01/09/2026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Site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Fontenay-aux-Roses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Environnement / Organisation / Contexte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Projet collaboratif européen à l’interface entre cellules souches, radiobiologie et recherche translationnelle.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Mission </w:t>
      </w:r>
    </w:p>
    <w:p w:rsidR="00695C7E" w:rsidRPr="00695C7E" w:rsidRDefault="00695C7E" w:rsidP="0069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Participer à la mise en œuvre des analyses de reconstitution hématopoïétique et digestive</w:t>
      </w:r>
    </w:p>
    <w:p w:rsidR="00695C7E" w:rsidRPr="00695C7E" w:rsidRDefault="00695C7E" w:rsidP="0069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Réaliser des approches de </w:t>
      </w:r>
      <w:proofErr w:type="spellStart"/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cytométrie</w:t>
      </w:r>
      <w:proofErr w:type="spellEnd"/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en flux (participation au design de panels, acquisition, analyse)</w:t>
      </w:r>
    </w:p>
    <w:p w:rsidR="00695C7E" w:rsidRPr="00695C7E" w:rsidRDefault="00695C7E" w:rsidP="0069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Réaliser des analyses tissulaires (histologie, </w:t>
      </w:r>
      <w:proofErr w:type="spellStart"/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immunohistologie</w:t>
      </w:r>
      <w:proofErr w:type="spellEnd"/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, immunofluorescence) pour évaluer la réparation intestinale</w:t>
      </w:r>
    </w:p>
    <w:p w:rsidR="00695C7E" w:rsidRPr="00695C7E" w:rsidRDefault="00695C7E" w:rsidP="0069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Participer à la préparation et au contrôle qualité d’échantillons destinés aux analyses transcriptomiques</w:t>
      </w:r>
    </w:p>
    <w:p w:rsidR="00695C7E" w:rsidRPr="00695C7E" w:rsidRDefault="00695C7E" w:rsidP="0069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Contribuer à la structuration des données expérimentales et à leur interprétation en collaboration avec l’équipe scientifique.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Profil recherché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Formation Bac+3 en biologie.</w:t>
      </w:r>
      <w:r w:rsidRPr="00695C7E">
        <w:rPr>
          <w:color w:val="000000" w:themeColor="text1"/>
          <w:sz w:val="20"/>
          <w:szCs w:val="20"/>
        </w:rPr>
        <w:br/>
        <w:t>Compétences attendues :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proofErr w:type="gramStart"/>
      <w:r w:rsidRPr="00695C7E">
        <w:rPr>
          <w:color w:val="000000" w:themeColor="text1"/>
          <w:sz w:val="20"/>
          <w:szCs w:val="20"/>
        </w:rPr>
        <w:t xml:space="preserve">·  </w:t>
      </w:r>
      <w:proofErr w:type="spellStart"/>
      <w:r w:rsidRPr="00695C7E">
        <w:rPr>
          <w:color w:val="000000" w:themeColor="text1"/>
          <w:sz w:val="20"/>
          <w:szCs w:val="20"/>
        </w:rPr>
        <w:t>Cytométrie</w:t>
      </w:r>
      <w:proofErr w:type="spellEnd"/>
      <w:proofErr w:type="gramEnd"/>
      <w:r w:rsidRPr="00695C7E">
        <w:rPr>
          <w:color w:val="000000" w:themeColor="text1"/>
          <w:sz w:val="20"/>
          <w:szCs w:val="20"/>
        </w:rPr>
        <w:t xml:space="preserve"> en flux (indispensable)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proofErr w:type="gramStart"/>
      <w:r w:rsidRPr="00695C7E">
        <w:rPr>
          <w:color w:val="000000" w:themeColor="text1"/>
          <w:sz w:val="20"/>
          <w:szCs w:val="20"/>
        </w:rPr>
        <w:t xml:space="preserve">·  </w:t>
      </w:r>
      <w:proofErr w:type="spellStart"/>
      <w:r w:rsidRPr="00695C7E">
        <w:rPr>
          <w:color w:val="000000" w:themeColor="text1"/>
          <w:sz w:val="20"/>
          <w:szCs w:val="20"/>
        </w:rPr>
        <w:t>Immunohistologie</w:t>
      </w:r>
      <w:proofErr w:type="spellEnd"/>
      <w:proofErr w:type="gramEnd"/>
      <w:r w:rsidRPr="00695C7E">
        <w:rPr>
          <w:color w:val="000000" w:themeColor="text1"/>
          <w:sz w:val="20"/>
          <w:szCs w:val="20"/>
        </w:rPr>
        <w:t xml:space="preserve"> / analyses tissulaires (souhaité)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proofErr w:type="gramStart"/>
      <w:r w:rsidRPr="00695C7E">
        <w:rPr>
          <w:color w:val="000000" w:themeColor="text1"/>
          <w:sz w:val="20"/>
          <w:szCs w:val="20"/>
        </w:rPr>
        <w:t>·  Biologie</w:t>
      </w:r>
      <w:proofErr w:type="gramEnd"/>
      <w:r w:rsidRPr="00695C7E">
        <w:rPr>
          <w:color w:val="000000" w:themeColor="text1"/>
          <w:sz w:val="20"/>
          <w:szCs w:val="20"/>
        </w:rPr>
        <w:t xml:space="preserve"> cellulaire et moléculaire (RNA-</w:t>
      </w:r>
      <w:proofErr w:type="spellStart"/>
      <w:r w:rsidRPr="00695C7E">
        <w:rPr>
          <w:color w:val="000000" w:themeColor="text1"/>
          <w:sz w:val="20"/>
          <w:szCs w:val="20"/>
        </w:rPr>
        <w:t>seq</w:t>
      </w:r>
      <w:proofErr w:type="spellEnd"/>
      <w:r w:rsidRPr="00695C7E">
        <w:rPr>
          <w:color w:val="000000" w:themeColor="text1"/>
          <w:sz w:val="20"/>
          <w:szCs w:val="20"/>
        </w:rPr>
        <w:t xml:space="preserve"> apprécié)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proofErr w:type="gramStart"/>
      <w:r w:rsidRPr="00695C7E">
        <w:rPr>
          <w:color w:val="000000" w:themeColor="text1"/>
          <w:sz w:val="20"/>
          <w:szCs w:val="20"/>
        </w:rPr>
        <w:lastRenderedPageBreak/>
        <w:t>·  Analyse</w:t>
      </w:r>
      <w:proofErr w:type="gramEnd"/>
      <w:r w:rsidRPr="00695C7E">
        <w:rPr>
          <w:color w:val="000000" w:themeColor="text1"/>
          <w:sz w:val="20"/>
          <w:szCs w:val="20"/>
        </w:rPr>
        <w:t xml:space="preserve"> de données biologiques  en collaboration avec l’équipe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Expérience en modèles murins, radiobiologie ou régénération tissulaire appréciée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Télétravail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Occasionnel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Informations complémentaires / avantages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 xml:space="preserve">L'ASNR en tant qu'autorité administrative indépendante est soumise au code général de la fonction publique. Ses personnels sont notamment tenus à l'obligation de neutralité et au respect du principe de laïcité. 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Diversité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La diversité est une des composantes de la politique RSE, RH et Qualité de Vie au Travail à l’ASNR.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Par conséquent, nous accordons la même considération à toutes les candidatures, sans discrimination, pour inclure tous les talents.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Quelles que soient les différences, nous souhaitons attirer, intégrer et fidéliser nos candidats et nos collaborateurs au sein d’un environnement de travail inclusif.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L'ASNR conduit une politique active en faveur de l'égalité des chances au travail et l'emploi des personnes handicapées. Si vous êtes en situation de handicap, n'hésitez pas à nous faire part de vos éventuels besoins spécifiques afin que nous puissions les prendre en compte.</w:t>
      </w:r>
    </w:p>
    <w:p w:rsidR="00695C7E" w:rsidRPr="00695C7E" w:rsidRDefault="00695C7E" w:rsidP="00695C7E">
      <w:pPr>
        <w:pStyle w:val="Titre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Localisation du poste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Localisation du poste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Europe, France, Ile-de-France, Hauts-de-Seine (92)</w:t>
      </w:r>
    </w:p>
    <w:p w:rsidR="00695C7E" w:rsidRPr="00695C7E" w:rsidRDefault="00695C7E" w:rsidP="00695C7E">
      <w:pPr>
        <w:pStyle w:val="Titre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>Critères candidat</w:t>
      </w:r>
    </w:p>
    <w:p w:rsidR="00695C7E" w:rsidRPr="00695C7E" w:rsidRDefault="00695C7E" w:rsidP="00695C7E">
      <w:pPr>
        <w:pStyle w:val="Titre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5C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Langues </w:t>
      </w:r>
    </w:p>
    <w:p w:rsidR="00695C7E" w:rsidRPr="00695C7E" w:rsidRDefault="00695C7E" w:rsidP="00695C7E">
      <w:pPr>
        <w:pStyle w:val="NormalWeb"/>
        <w:rPr>
          <w:color w:val="000000" w:themeColor="text1"/>
          <w:sz w:val="20"/>
          <w:szCs w:val="20"/>
        </w:rPr>
      </w:pPr>
      <w:r w:rsidRPr="00695C7E">
        <w:rPr>
          <w:color w:val="000000" w:themeColor="text1"/>
          <w:sz w:val="20"/>
          <w:szCs w:val="20"/>
        </w:rPr>
        <w:t>Français (3- Niveau avancé)</w:t>
      </w:r>
    </w:p>
    <w:p w:rsidR="00D87885" w:rsidRDefault="00D87885"/>
    <w:sectPr w:rsidR="00D87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06488"/>
    <w:multiLevelType w:val="multilevel"/>
    <w:tmpl w:val="094044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7E"/>
    <w:rsid w:val="00695C7E"/>
    <w:rsid w:val="00D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F249"/>
  <w15:chartTrackingRefBased/>
  <w15:docId w15:val="{6640D96B-6DA1-4E00-89CC-BE6E1AAC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95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5C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C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5C7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95C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95C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9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18</vt:i4>
      </vt:variant>
    </vt:vector>
  </HeadingPairs>
  <TitlesOfParts>
    <vt:vector size="19" baseType="lpstr">
      <vt:lpstr/>
      <vt:lpstr>CDD Technicien– Thérapie cellulaire iPSC et réponses hématopoïétique et digestiv</vt:lpstr>
      <vt:lpstr>    Description du poste</vt:lpstr>
      <vt:lpstr>        Intitulé du poste </vt:lpstr>
      <vt:lpstr>        Type de contrat </vt:lpstr>
      <vt:lpstr>        Nature de contrat </vt:lpstr>
      <vt:lpstr>        Catégorie </vt:lpstr>
      <vt:lpstr>        Disponibilité du poste </vt:lpstr>
      <vt:lpstr>        Site </vt:lpstr>
      <vt:lpstr>        Environnement / Organisation / Contexte </vt:lpstr>
      <vt:lpstr>        Mission </vt:lpstr>
      <vt:lpstr>        Profil recherché </vt:lpstr>
      <vt:lpstr>        Télétravail </vt:lpstr>
      <vt:lpstr>        Informations complémentaires / avantages </vt:lpstr>
      <vt:lpstr>        Diversité </vt:lpstr>
      <vt:lpstr>    Localisation du poste</vt:lpstr>
      <vt:lpstr>        Localisation du poste </vt:lpstr>
      <vt:lpstr>    Critères candidat</vt:lpstr>
      <vt:lpstr>        Langues 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scerbo</dc:creator>
  <cp:keywords/>
  <dc:description/>
  <cp:lastModifiedBy>scerbo</cp:lastModifiedBy>
  <cp:revision>1</cp:revision>
  <dcterms:created xsi:type="dcterms:W3CDTF">2026-07-08T18:27:00Z</dcterms:created>
  <dcterms:modified xsi:type="dcterms:W3CDTF">2026-07-08T18:29:00Z</dcterms:modified>
</cp:coreProperties>
</file>