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842"/>
        <w:gridCol w:w="2345"/>
        <w:gridCol w:w="1726"/>
      </w:tblGrid>
      <w:tr w:rsidR="00FC7C51" w:rsidTr="00293A14">
        <w:tc>
          <w:tcPr>
            <w:tcW w:w="3369" w:type="dxa"/>
            <w:tcBorders>
              <w:top w:val="nil"/>
              <w:left w:val="nil"/>
              <w:bottom w:val="nil"/>
              <w:right w:val="nil"/>
            </w:tcBorders>
            <w:shd w:val="clear" w:color="auto" w:fill="auto"/>
          </w:tcPr>
          <w:p w:rsidR="00FC7C51" w:rsidRDefault="001C30FA" w:rsidP="00437298">
            <w:pPr>
              <w:jc w:val="center"/>
            </w:pPr>
            <w:r w:rsidRPr="00674B63">
              <w:rPr>
                <w:rFonts w:ascii="Calibri" w:hAnsi="Calibri" w:cs="Calibri"/>
                <w:b/>
                <w:bCs/>
                <w:noProof/>
                <w:sz w:val="30"/>
                <w:szCs w:val="30"/>
                <w:lang w:eastAsia="fr-FR"/>
              </w:rPr>
              <w:drawing>
                <wp:inline distT="0" distB="0" distL="0" distR="0">
                  <wp:extent cx="1901825" cy="1036320"/>
                  <wp:effectExtent l="0" t="0" r="317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825" cy="1036320"/>
                          </a:xfrm>
                          <a:prstGeom prst="rect">
                            <a:avLst/>
                          </a:prstGeom>
                          <a:noFill/>
                          <a:ln>
                            <a:noFill/>
                          </a:ln>
                        </pic:spPr>
                      </pic:pic>
                    </a:graphicData>
                  </a:graphic>
                </wp:inline>
              </w:drawing>
            </w:r>
          </w:p>
        </w:tc>
        <w:tc>
          <w:tcPr>
            <w:tcW w:w="1842" w:type="dxa"/>
            <w:tcBorders>
              <w:top w:val="nil"/>
              <w:left w:val="nil"/>
              <w:bottom w:val="nil"/>
              <w:right w:val="nil"/>
            </w:tcBorders>
            <w:shd w:val="clear" w:color="auto" w:fill="auto"/>
            <w:vAlign w:val="center"/>
          </w:tcPr>
          <w:p w:rsidR="00FC7C51" w:rsidRDefault="001C30FA" w:rsidP="00437298">
            <w:pPr>
              <w:jc w:val="center"/>
            </w:pPr>
            <w:r>
              <w:rPr>
                <w:noProof/>
                <w:lang w:eastAsia="fr-FR"/>
              </w:rPr>
              <w:drawing>
                <wp:anchor distT="0" distB="0" distL="114300" distR="114300" simplePos="0" relativeHeight="251657728" behindDoc="0" locked="0" layoutInCell="1" allowOverlap="1">
                  <wp:simplePos x="0" y="0"/>
                  <wp:positionH relativeFrom="column">
                    <wp:posOffset>262255</wp:posOffset>
                  </wp:positionH>
                  <wp:positionV relativeFrom="paragraph">
                    <wp:posOffset>167005</wp:posOffset>
                  </wp:positionV>
                  <wp:extent cx="704850" cy="704850"/>
                  <wp:effectExtent l="0" t="0" r="0" b="0"/>
                  <wp:wrapNone/>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45" w:type="dxa"/>
            <w:tcBorders>
              <w:top w:val="nil"/>
              <w:left w:val="nil"/>
              <w:bottom w:val="nil"/>
              <w:right w:val="nil"/>
            </w:tcBorders>
            <w:shd w:val="clear" w:color="auto" w:fill="auto"/>
            <w:vAlign w:val="center"/>
          </w:tcPr>
          <w:p w:rsidR="00FC7C51" w:rsidRDefault="001C30FA" w:rsidP="00437298">
            <w:pPr>
              <w:jc w:val="center"/>
            </w:pPr>
            <w:r w:rsidRPr="00375EA2">
              <w:rPr>
                <w:noProof/>
                <w:lang w:eastAsia="fr-FR"/>
              </w:rPr>
              <w:drawing>
                <wp:inline distT="0" distB="0" distL="0" distR="0">
                  <wp:extent cx="792480" cy="920750"/>
                  <wp:effectExtent l="0" t="0" r="762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920750"/>
                          </a:xfrm>
                          <a:prstGeom prst="rect">
                            <a:avLst/>
                          </a:prstGeom>
                          <a:noFill/>
                          <a:ln>
                            <a:noFill/>
                          </a:ln>
                        </pic:spPr>
                      </pic:pic>
                    </a:graphicData>
                  </a:graphic>
                </wp:inline>
              </w:drawing>
            </w:r>
          </w:p>
        </w:tc>
        <w:tc>
          <w:tcPr>
            <w:tcW w:w="1726" w:type="dxa"/>
            <w:tcBorders>
              <w:top w:val="nil"/>
              <w:left w:val="nil"/>
              <w:bottom w:val="nil"/>
              <w:right w:val="nil"/>
            </w:tcBorders>
            <w:shd w:val="clear" w:color="auto" w:fill="auto"/>
            <w:vAlign w:val="center"/>
          </w:tcPr>
          <w:p w:rsidR="00FC7C51" w:rsidRDefault="001C30FA" w:rsidP="00437298">
            <w:pPr>
              <w:jc w:val="center"/>
            </w:pPr>
            <w:r w:rsidRPr="0062245F">
              <w:rPr>
                <w:noProof/>
                <w:lang w:eastAsia="fr-FR"/>
              </w:rPr>
              <w:drawing>
                <wp:inline distT="0" distB="0" distL="0" distR="0">
                  <wp:extent cx="956945" cy="554990"/>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945" cy="554990"/>
                          </a:xfrm>
                          <a:prstGeom prst="rect">
                            <a:avLst/>
                          </a:prstGeom>
                          <a:noFill/>
                          <a:ln>
                            <a:noFill/>
                          </a:ln>
                        </pic:spPr>
                      </pic:pic>
                    </a:graphicData>
                  </a:graphic>
                </wp:inline>
              </w:drawing>
            </w:r>
          </w:p>
        </w:tc>
      </w:tr>
    </w:tbl>
    <w:p w:rsidR="007979EC" w:rsidRPr="007979EC" w:rsidRDefault="007979EC" w:rsidP="007979EC">
      <w:pPr>
        <w:jc w:val="center"/>
        <w:rPr>
          <w:rFonts w:ascii="Arial" w:hAnsi="Arial" w:cs="Arial"/>
          <w:b/>
          <w:sz w:val="22"/>
          <w:szCs w:val="22"/>
          <w:lang w:val="en-GB"/>
        </w:rPr>
      </w:pPr>
    </w:p>
    <w:p w:rsidR="001C30FA" w:rsidRPr="001C30FA" w:rsidRDefault="001C30FA" w:rsidP="001C30FA">
      <w:pPr>
        <w:spacing w:after="0"/>
        <w:jc w:val="both"/>
        <w:rPr>
          <w:b/>
          <w:sz w:val="28"/>
          <w:szCs w:val="28"/>
          <w:lang w:val="en-US"/>
        </w:rPr>
      </w:pPr>
      <w:r w:rsidRPr="001C30FA">
        <w:rPr>
          <w:b/>
          <w:sz w:val="28"/>
          <w:szCs w:val="28"/>
          <w:lang w:val="en-US"/>
        </w:rPr>
        <w:t xml:space="preserve">Post-doctoral position in the field of cell cycle regulation and genetic stability </w:t>
      </w:r>
    </w:p>
    <w:p w:rsidR="001C30FA" w:rsidRPr="001C30FA" w:rsidRDefault="001C30FA" w:rsidP="001C30FA">
      <w:pPr>
        <w:spacing w:after="0" w:line="288" w:lineRule="auto"/>
        <w:jc w:val="both"/>
        <w:rPr>
          <w:b/>
          <w:sz w:val="12"/>
          <w:szCs w:val="12"/>
          <w:lang w:val="en-US"/>
        </w:rPr>
      </w:pPr>
    </w:p>
    <w:p w:rsidR="001C30FA" w:rsidRPr="003A3715" w:rsidRDefault="001C30FA" w:rsidP="001C30FA">
      <w:pPr>
        <w:spacing w:after="0" w:line="288" w:lineRule="auto"/>
        <w:jc w:val="both"/>
      </w:pPr>
      <w:r w:rsidRPr="001C30FA">
        <w:rPr>
          <w:b/>
          <w:noProof/>
          <w:color w:val="222222"/>
          <w:u w:color="222222"/>
          <w:lang w:eastAsia="fr-FR"/>
        </w:rPr>
        <w:drawing>
          <wp:inline distT="0" distB="0" distL="0" distR="0">
            <wp:extent cx="5760720" cy="883920"/>
            <wp:effectExtent l="0" t="0" r="0" b="0"/>
            <wp:docPr id="1" name="Image 3" descr="sonde c jun + o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onde c jun + oa.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83920"/>
                    </a:xfrm>
                    <a:prstGeom prst="rect">
                      <a:avLst/>
                    </a:prstGeom>
                    <a:noFill/>
                    <a:ln>
                      <a:noFill/>
                    </a:ln>
                  </pic:spPr>
                </pic:pic>
              </a:graphicData>
            </a:graphic>
          </wp:inline>
        </w:drawing>
      </w:r>
    </w:p>
    <w:p w:rsidR="001C30FA" w:rsidRPr="003A3715" w:rsidRDefault="001C30FA" w:rsidP="001C30FA">
      <w:pPr>
        <w:spacing w:after="0" w:line="288" w:lineRule="auto"/>
        <w:jc w:val="both"/>
      </w:pPr>
    </w:p>
    <w:p w:rsidR="001C30FA" w:rsidRPr="001C30FA" w:rsidRDefault="001C30FA" w:rsidP="001C30FA">
      <w:pPr>
        <w:spacing w:after="0"/>
        <w:jc w:val="both"/>
        <w:rPr>
          <w:lang w:val="en-US"/>
        </w:rPr>
      </w:pPr>
      <w:r w:rsidRPr="001C30FA">
        <w:rPr>
          <w:lang w:val="en-US"/>
        </w:rPr>
        <w:t>Our team is currently studying the signaling pathways that control a timely entry into mitosis in mammals</w:t>
      </w:r>
      <w:r>
        <w:rPr>
          <w:lang w:val="en-US"/>
        </w:rPr>
        <w:t>,</w:t>
      </w:r>
      <w:r w:rsidRPr="001C30FA">
        <w:rPr>
          <w:lang w:val="en-US"/>
        </w:rPr>
        <w:t xml:space="preserve"> as well as their deregulations and consequences under pathological conditions. Complete replication of the genome and initiation of mitosis must be tightly coordinated in space and time to preserve the integrity of the genetic content transmitted to the cell offspring. This post-doctoral project aims to elucidate the molecular mechanisms by which </w:t>
      </w:r>
      <w:r>
        <w:rPr>
          <w:lang w:val="en-US"/>
        </w:rPr>
        <w:t xml:space="preserve">S-promoting factors </w:t>
      </w:r>
      <w:r w:rsidRPr="001C30FA">
        <w:rPr>
          <w:lang w:val="en-US"/>
        </w:rPr>
        <w:t>CyclinA2-Cdk</w:t>
      </w:r>
      <w:r>
        <w:rPr>
          <w:lang w:val="en-US"/>
        </w:rPr>
        <w:t>1&amp;</w:t>
      </w:r>
      <w:r w:rsidRPr="001C30FA">
        <w:rPr>
          <w:lang w:val="en-US"/>
        </w:rPr>
        <w:t>2 control the timing of commitment to mitosis.</w:t>
      </w:r>
    </w:p>
    <w:p w:rsidR="001C30FA" w:rsidRPr="001C30FA" w:rsidRDefault="001C30FA" w:rsidP="001C30FA">
      <w:pPr>
        <w:spacing w:after="0"/>
        <w:jc w:val="both"/>
        <w:rPr>
          <w:lang w:val="en-US"/>
        </w:rPr>
      </w:pPr>
      <w:r w:rsidRPr="001C30FA">
        <w:rPr>
          <w:u w:val="single"/>
          <w:lang w:val="en-US"/>
        </w:rPr>
        <w:t>For further details</w:t>
      </w:r>
      <w:r w:rsidRPr="001C30FA">
        <w:rPr>
          <w:lang w:val="en-US"/>
        </w:rPr>
        <w:t xml:space="preserve">: </w:t>
      </w:r>
      <w:r w:rsidRPr="001C30FA">
        <w:rPr>
          <w:i/>
          <w:lang w:val="en-US"/>
        </w:rPr>
        <w:t>Gheghiani L., Loew D., Lombard B., Mansfeld J. and Gavet O. (2017). Plk1 activation in late G2 sets up commitment to mitosis, Cell reports, Jun 6;19(10):2060-2073</w:t>
      </w:r>
    </w:p>
    <w:p w:rsidR="001C30FA" w:rsidRPr="001C30FA" w:rsidRDefault="001C30FA" w:rsidP="001C30FA">
      <w:pPr>
        <w:spacing w:after="0"/>
        <w:jc w:val="both"/>
        <w:rPr>
          <w:i/>
          <w:sz w:val="12"/>
          <w:szCs w:val="12"/>
          <w:lang w:val="en-US"/>
        </w:rPr>
      </w:pPr>
    </w:p>
    <w:p w:rsidR="001C30FA" w:rsidRPr="001C30FA" w:rsidRDefault="001C30FA" w:rsidP="001C30FA">
      <w:pPr>
        <w:spacing w:after="0"/>
        <w:jc w:val="both"/>
        <w:rPr>
          <w:lang w:val="en-US"/>
        </w:rPr>
      </w:pPr>
      <w:r w:rsidRPr="001C30FA">
        <w:rPr>
          <w:lang w:val="en-US"/>
        </w:rPr>
        <w:t>Our team is part of the UMR8200 CNRS research unit "Genetic stability and Oncogenesis" located at the Gustave Roussy Institute, the leading cancer research center in Europe (~20 min from downtown Paris). The Institute has different on site facilities for live cell imaging (confocal, spinning disk), intravital imaging in animals, flow cytometry, bioinformatics and genomics.  The candidate will benefit from a stimulating scientific environment with several research groups working on DNA replication/repair mechanisms and signaling pathways activated in response to genotoxic stress (DDR).</w:t>
      </w:r>
    </w:p>
    <w:p w:rsidR="001C30FA" w:rsidRPr="001C30FA" w:rsidRDefault="001C30FA" w:rsidP="001C30FA">
      <w:pPr>
        <w:spacing w:after="0"/>
        <w:jc w:val="both"/>
        <w:rPr>
          <w:i/>
          <w:sz w:val="12"/>
          <w:szCs w:val="12"/>
          <w:lang w:val="en-US"/>
        </w:rPr>
      </w:pPr>
    </w:p>
    <w:p w:rsidR="001C30FA" w:rsidRPr="001C30FA" w:rsidRDefault="001C30FA" w:rsidP="001C30FA">
      <w:pPr>
        <w:spacing w:after="0"/>
        <w:jc w:val="both"/>
        <w:rPr>
          <w:rStyle w:val="lev"/>
          <w:rFonts w:cs="Arial"/>
          <w:color w:val="333333"/>
          <w:shd w:val="clear" w:color="auto" w:fill="FFFFFF"/>
          <w:lang w:val="en-US"/>
        </w:rPr>
      </w:pPr>
      <w:r w:rsidRPr="001C30FA">
        <w:rPr>
          <w:rStyle w:val="lev"/>
          <w:rFonts w:cs="Arial"/>
          <w:color w:val="333333"/>
          <w:shd w:val="clear" w:color="auto" w:fill="FFFFFF"/>
          <w:lang w:val="en-US"/>
        </w:rPr>
        <w:t>Requirements</w:t>
      </w:r>
    </w:p>
    <w:p w:rsidR="001C30FA" w:rsidRPr="001C30FA" w:rsidRDefault="001C30FA" w:rsidP="001C30FA">
      <w:pPr>
        <w:spacing w:after="0"/>
        <w:jc w:val="both"/>
        <w:rPr>
          <w:lang w:val="en-US"/>
        </w:rPr>
      </w:pPr>
      <w:r w:rsidRPr="001C30FA">
        <w:rPr>
          <w:lang w:val="en-US"/>
        </w:rPr>
        <w:t xml:space="preserve">The candidate must have a PhD in science and a strong background in molecular biology, cell biology and image analysis. Expertise in genetic approaches such as CRISPR/Cas9 will be appreciated. The candidate must have a solid track record with at least one first author publication in a peer reviewed journal from his/her PhD work. He/She must be autonomous and very rigorous in carrying out experiments, and have excellent organizational skills. </w:t>
      </w:r>
    </w:p>
    <w:p w:rsidR="001C30FA" w:rsidRPr="001C30FA" w:rsidRDefault="001C30FA" w:rsidP="001C30FA">
      <w:pPr>
        <w:spacing w:after="0"/>
        <w:jc w:val="both"/>
        <w:rPr>
          <w:b/>
          <w:sz w:val="12"/>
          <w:szCs w:val="12"/>
          <w:lang w:val="en-US"/>
        </w:rPr>
      </w:pPr>
    </w:p>
    <w:p w:rsidR="001C30FA" w:rsidRPr="001C30FA" w:rsidRDefault="001C30FA" w:rsidP="001C30FA">
      <w:pPr>
        <w:spacing w:after="0"/>
        <w:jc w:val="both"/>
        <w:rPr>
          <w:lang w:val="en-US"/>
        </w:rPr>
      </w:pPr>
      <w:r w:rsidRPr="001C30FA">
        <w:rPr>
          <w:lang w:val="en-US"/>
        </w:rPr>
        <w:t>The candidate will work under the scientific supervision of O. GAVET and must:</w:t>
      </w:r>
    </w:p>
    <w:p w:rsidR="001C30FA" w:rsidRPr="001C30FA" w:rsidRDefault="001C30FA" w:rsidP="001C30FA">
      <w:pPr>
        <w:spacing w:after="0"/>
        <w:jc w:val="both"/>
        <w:rPr>
          <w:lang w:val="en-US"/>
        </w:rPr>
      </w:pPr>
      <w:r w:rsidRPr="001C30FA">
        <w:rPr>
          <w:lang w:val="en-US"/>
        </w:rPr>
        <w:t>- carry out regular bibliographic monitoring related to the project</w:t>
      </w:r>
    </w:p>
    <w:p w:rsidR="001C30FA" w:rsidRPr="001C30FA" w:rsidRDefault="001C30FA" w:rsidP="001C30FA">
      <w:pPr>
        <w:spacing w:after="0"/>
        <w:jc w:val="both"/>
        <w:rPr>
          <w:lang w:val="en-US"/>
        </w:rPr>
      </w:pPr>
      <w:r w:rsidRPr="001C30FA">
        <w:rPr>
          <w:lang w:val="en-US"/>
        </w:rPr>
        <w:t>- participate in the design of the project</w:t>
      </w:r>
    </w:p>
    <w:p w:rsidR="001C30FA" w:rsidRPr="001C30FA" w:rsidRDefault="001C30FA" w:rsidP="001C30FA">
      <w:pPr>
        <w:spacing w:after="0"/>
        <w:jc w:val="both"/>
        <w:rPr>
          <w:lang w:val="en-US"/>
        </w:rPr>
      </w:pPr>
      <w:r w:rsidRPr="001C30FA">
        <w:rPr>
          <w:lang w:val="en-US"/>
        </w:rPr>
        <w:t>- use all the techniques already established in the laboratory to study cell proliferation and genetic stability</w:t>
      </w:r>
    </w:p>
    <w:p w:rsidR="001C30FA" w:rsidRPr="001C30FA" w:rsidRDefault="001C30FA" w:rsidP="001C30FA">
      <w:pPr>
        <w:spacing w:after="0"/>
        <w:jc w:val="both"/>
        <w:rPr>
          <w:lang w:val="en-US"/>
        </w:rPr>
      </w:pPr>
      <w:r w:rsidRPr="001C30FA">
        <w:rPr>
          <w:lang w:val="en-US"/>
        </w:rPr>
        <w:lastRenderedPageBreak/>
        <w:t>-design and carry out the experiments independently (notably</w:t>
      </w:r>
      <w:r>
        <w:rPr>
          <w:lang w:val="en-US"/>
        </w:rPr>
        <w:t>,</w:t>
      </w:r>
      <w:r w:rsidRPr="001C30FA">
        <w:rPr>
          <w:lang w:val="en-US"/>
        </w:rPr>
        <w:t xml:space="preserve"> functional perturbation assays and monitoring of cell proliferation by video microscopy approaches; quantitative image analysis)</w:t>
      </w:r>
    </w:p>
    <w:p w:rsidR="001C30FA" w:rsidRPr="001C30FA" w:rsidRDefault="001C30FA" w:rsidP="001C30FA">
      <w:pPr>
        <w:spacing w:after="0"/>
        <w:jc w:val="both"/>
        <w:rPr>
          <w:lang w:val="en-US"/>
        </w:rPr>
      </w:pPr>
      <w:r w:rsidRPr="001C30FA">
        <w:rPr>
          <w:lang w:val="en-US"/>
        </w:rPr>
        <w:t>- Independently analyze the results obtained</w:t>
      </w:r>
    </w:p>
    <w:p w:rsidR="001C30FA" w:rsidRPr="001C30FA" w:rsidRDefault="001C30FA" w:rsidP="001C30FA">
      <w:pPr>
        <w:spacing w:after="0"/>
        <w:jc w:val="both"/>
        <w:rPr>
          <w:lang w:val="en-US"/>
        </w:rPr>
      </w:pPr>
      <w:r w:rsidRPr="001C30FA">
        <w:rPr>
          <w:lang w:val="en-US"/>
        </w:rPr>
        <w:t>- present the data (laboratory meetings, seminars)</w:t>
      </w:r>
    </w:p>
    <w:p w:rsidR="001C30FA" w:rsidRPr="001C30FA" w:rsidRDefault="001C30FA" w:rsidP="001C30FA">
      <w:pPr>
        <w:spacing w:after="0"/>
        <w:jc w:val="both"/>
        <w:rPr>
          <w:lang w:val="en-US"/>
        </w:rPr>
      </w:pPr>
      <w:r w:rsidRPr="001C30FA">
        <w:rPr>
          <w:lang w:val="en-US"/>
        </w:rPr>
        <w:t>- write publications</w:t>
      </w:r>
    </w:p>
    <w:p w:rsidR="001C30FA" w:rsidRPr="001C30FA" w:rsidRDefault="001C30FA" w:rsidP="001C30FA">
      <w:pPr>
        <w:spacing w:after="0"/>
        <w:jc w:val="both"/>
        <w:rPr>
          <w:sz w:val="12"/>
          <w:szCs w:val="12"/>
          <w:lang w:val="en-US"/>
        </w:rPr>
      </w:pPr>
    </w:p>
    <w:p w:rsidR="001C30FA" w:rsidRPr="001C30FA" w:rsidRDefault="001C30FA" w:rsidP="001C30FA">
      <w:pPr>
        <w:spacing w:after="0"/>
        <w:jc w:val="both"/>
        <w:rPr>
          <w:rStyle w:val="lev"/>
          <w:rFonts w:cs="Arial"/>
          <w:color w:val="333333"/>
          <w:shd w:val="clear" w:color="auto" w:fill="FFFFFF"/>
          <w:lang w:val="en-US"/>
        </w:rPr>
      </w:pPr>
      <w:r w:rsidRPr="001C30FA">
        <w:rPr>
          <w:rStyle w:val="lev"/>
          <w:rFonts w:cs="Arial"/>
          <w:color w:val="333333"/>
          <w:shd w:val="clear" w:color="auto" w:fill="FFFFFF"/>
          <w:lang w:val="en-US"/>
        </w:rPr>
        <w:t>What we offer</w:t>
      </w:r>
    </w:p>
    <w:p w:rsidR="001C30FA" w:rsidRPr="001C30FA" w:rsidRDefault="001C30FA" w:rsidP="001C30FA">
      <w:pPr>
        <w:spacing w:after="0"/>
        <w:jc w:val="both"/>
        <w:rPr>
          <w:lang w:val="en-US"/>
        </w:rPr>
      </w:pPr>
      <w:r w:rsidRPr="001C30FA">
        <w:rPr>
          <w:lang w:val="en-US"/>
        </w:rPr>
        <w:t xml:space="preserve">The initial contract for 12 months is funded by the ANR (Agence Nationale de la Recherche), expecting that the candidate will further apply for its own funding with the support of the laboratory.  </w:t>
      </w:r>
    </w:p>
    <w:p w:rsidR="001C30FA" w:rsidRPr="001C30FA" w:rsidRDefault="001C30FA" w:rsidP="001C30FA">
      <w:pPr>
        <w:spacing w:after="0"/>
        <w:jc w:val="both"/>
        <w:rPr>
          <w:lang w:val="en-US"/>
        </w:rPr>
      </w:pPr>
      <w:r w:rsidRPr="001C30FA">
        <w:rPr>
          <w:lang w:val="en-US"/>
        </w:rPr>
        <w:t>Salary from 2695 to 3841 euros gross monthly salary according to post-doctoral experience.</w:t>
      </w:r>
    </w:p>
    <w:p w:rsidR="001C30FA" w:rsidRPr="001C30FA" w:rsidRDefault="001C30FA" w:rsidP="001C30FA">
      <w:pPr>
        <w:spacing w:after="0"/>
        <w:jc w:val="both"/>
        <w:rPr>
          <w:sz w:val="12"/>
          <w:szCs w:val="12"/>
          <w:lang w:val="en-US"/>
        </w:rPr>
      </w:pPr>
    </w:p>
    <w:p w:rsidR="001C30FA" w:rsidRPr="001C30FA" w:rsidRDefault="001C30FA" w:rsidP="001C30FA">
      <w:pPr>
        <w:spacing w:after="0"/>
        <w:jc w:val="both"/>
        <w:rPr>
          <w:rStyle w:val="lev"/>
          <w:rFonts w:cs="Arial"/>
          <w:color w:val="333333"/>
          <w:shd w:val="clear" w:color="auto" w:fill="FFFFFF"/>
          <w:lang w:val="en-US"/>
        </w:rPr>
      </w:pPr>
      <w:r w:rsidRPr="001C30FA">
        <w:rPr>
          <w:rStyle w:val="lev"/>
          <w:rFonts w:cs="Arial"/>
          <w:color w:val="333333"/>
          <w:shd w:val="clear" w:color="auto" w:fill="FFFFFF"/>
          <w:lang w:val="en-US"/>
        </w:rPr>
        <w:t>How to apply</w:t>
      </w:r>
    </w:p>
    <w:p w:rsidR="001C30FA" w:rsidRPr="001C30FA" w:rsidRDefault="001C30FA" w:rsidP="001C30FA">
      <w:pPr>
        <w:spacing w:after="0"/>
        <w:jc w:val="both"/>
        <w:rPr>
          <w:lang w:val="en-US"/>
        </w:rPr>
      </w:pPr>
      <w:r w:rsidRPr="001C30FA">
        <w:rPr>
          <w:lang w:val="en-US"/>
        </w:rPr>
        <w:t xml:space="preserve">Interested candidates should send their CV and a cover letter summarizing their scientific interests, as well as the full contact details of 2 scientists who may provide recommendations to </w:t>
      </w:r>
      <w:hyperlink r:id="rId11" w:history="1">
        <w:r w:rsidRPr="001C30FA">
          <w:rPr>
            <w:rStyle w:val="Lienhypertexte"/>
            <w:lang w:val="en-US"/>
          </w:rPr>
          <w:t>Olivier.gavet@gustaveroussy.fr</w:t>
        </w:r>
      </w:hyperlink>
    </w:p>
    <w:p w:rsidR="001C30FA" w:rsidRPr="001C30FA" w:rsidRDefault="001C30FA" w:rsidP="001C30FA">
      <w:pPr>
        <w:spacing w:after="0"/>
        <w:jc w:val="both"/>
        <w:rPr>
          <w:lang w:val="en-US"/>
        </w:rPr>
      </w:pPr>
    </w:p>
    <w:p w:rsidR="00A7625A" w:rsidRPr="00A23577" w:rsidRDefault="00A7625A" w:rsidP="00A7625A">
      <w:pPr>
        <w:spacing w:line="360" w:lineRule="auto"/>
        <w:jc w:val="right"/>
        <w:rPr>
          <w:rFonts w:ascii="Times New Roman" w:hAnsi="Times New Roman"/>
          <w:szCs w:val="22"/>
          <w:lang w:val="en-US"/>
        </w:rPr>
      </w:pPr>
    </w:p>
    <w:p w:rsidR="007979EC" w:rsidRPr="007979EC" w:rsidRDefault="007979EC" w:rsidP="00A7625A">
      <w:pPr>
        <w:rPr>
          <w:rFonts w:ascii="Arial" w:hAnsi="Arial" w:cs="Arial"/>
          <w:sz w:val="22"/>
          <w:szCs w:val="22"/>
          <w:lang w:val="en-GB"/>
        </w:rPr>
      </w:pPr>
      <w:bookmarkStart w:id="0" w:name="_GoBack"/>
      <w:bookmarkEnd w:id="0"/>
    </w:p>
    <w:sectPr w:rsidR="007979EC" w:rsidRPr="007979EC" w:rsidSect="004C1B04">
      <w:footerReference w:type="default" r:id="rId12"/>
      <w:pgSz w:w="11900" w:h="16840"/>
      <w:pgMar w:top="709" w:right="1417" w:bottom="1417" w:left="1417" w:header="708" w:footer="5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63" w:rsidRDefault="006C1A63">
      <w:pPr>
        <w:spacing w:after="0"/>
      </w:pPr>
      <w:r>
        <w:separator/>
      </w:r>
    </w:p>
  </w:endnote>
  <w:endnote w:type="continuationSeparator" w:id="0">
    <w:p w:rsidR="006C1A63" w:rsidRDefault="006C1A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AA" w:rsidRPr="00FC2194" w:rsidRDefault="003823AA" w:rsidP="00D51F87">
    <w:pPr>
      <w:pStyle w:val="Pieddepage"/>
      <w:spacing w:after="0"/>
      <w:ind w:left="425" w:right="360"/>
      <w:rPr>
        <w:rFonts w:ascii="Comic Sans MS" w:hAnsi="Comic Sans MS"/>
        <w:b/>
        <w:bCs/>
        <w:color w:val="808080"/>
        <w:sz w:val="16"/>
        <w:szCs w:val="16"/>
      </w:rPr>
    </w:pPr>
  </w:p>
  <w:p w:rsidR="003823AA" w:rsidRPr="00FC2194" w:rsidRDefault="003823AA" w:rsidP="00D51F87">
    <w:pPr>
      <w:pStyle w:val="Pieddepage"/>
      <w:spacing w:after="0"/>
      <w:ind w:left="425" w:right="360"/>
      <w:rPr>
        <w:rFonts w:ascii="Comic Sans MS" w:hAnsi="Comic Sans MS"/>
        <w:b/>
        <w:bCs/>
        <w:color w:val="808080"/>
        <w:sz w:val="16"/>
        <w:szCs w:val="16"/>
      </w:rPr>
    </w:pPr>
  </w:p>
  <w:p w:rsidR="003823AA" w:rsidRPr="001C30FA" w:rsidRDefault="003823AA" w:rsidP="00D51F87">
    <w:pPr>
      <w:pStyle w:val="Pieddepage"/>
      <w:spacing w:after="0"/>
      <w:ind w:left="425" w:right="360"/>
      <w:rPr>
        <w:rFonts w:asciiTheme="minorHAnsi" w:hAnsiTheme="minorHAnsi"/>
        <w:b/>
        <w:bCs/>
        <w:color w:val="808080"/>
        <w:sz w:val="18"/>
        <w:szCs w:val="18"/>
      </w:rPr>
    </w:pPr>
    <w:r w:rsidRPr="001C30FA">
      <w:rPr>
        <w:rFonts w:asciiTheme="minorHAnsi" w:hAnsiTheme="minorHAnsi"/>
        <w:b/>
        <w:bCs/>
        <w:color w:val="808080"/>
        <w:sz w:val="18"/>
        <w:szCs w:val="18"/>
      </w:rPr>
      <w:t xml:space="preserve">GUSTAVE-ROUSSY – Pavillon de Recherche N°2 </w:t>
    </w:r>
  </w:p>
  <w:p w:rsidR="003823AA" w:rsidRPr="001C30FA" w:rsidRDefault="003823AA" w:rsidP="00D51F87">
    <w:pPr>
      <w:pStyle w:val="Pieddepage"/>
      <w:spacing w:after="0"/>
      <w:ind w:left="425"/>
      <w:rPr>
        <w:rFonts w:asciiTheme="minorHAnsi" w:hAnsiTheme="minorHAnsi"/>
        <w:b/>
        <w:bCs/>
        <w:color w:val="808080"/>
        <w:sz w:val="18"/>
        <w:szCs w:val="18"/>
      </w:rPr>
    </w:pPr>
    <w:r w:rsidRPr="001C30FA">
      <w:rPr>
        <w:rFonts w:asciiTheme="minorHAnsi" w:hAnsiTheme="minorHAnsi"/>
        <w:b/>
        <w:bCs/>
        <w:color w:val="808080"/>
        <w:sz w:val="18"/>
        <w:szCs w:val="18"/>
      </w:rPr>
      <w:t xml:space="preserve">114, Rue Edouard Vaillant - 94805 Villejuif Cedex, France </w:t>
    </w:r>
  </w:p>
  <w:p w:rsidR="003823AA" w:rsidRPr="001C30FA" w:rsidRDefault="003823AA" w:rsidP="00D51F87">
    <w:pPr>
      <w:pStyle w:val="Pieddepage"/>
      <w:spacing w:after="0"/>
      <w:ind w:left="425"/>
      <w:rPr>
        <w:rFonts w:asciiTheme="minorHAnsi" w:hAnsiTheme="minorHAnsi"/>
        <w:b/>
        <w:bCs/>
        <w:color w:val="808080"/>
        <w:sz w:val="18"/>
        <w:szCs w:val="18"/>
      </w:rPr>
    </w:pPr>
    <w:r w:rsidRPr="001C30FA">
      <w:rPr>
        <w:rFonts w:asciiTheme="minorHAnsi" w:hAnsiTheme="minorHAnsi"/>
        <w:b/>
        <w:bCs/>
        <w:color w:val="808080"/>
        <w:sz w:val="18"/>
        <w:szCs w:val="18"/>
      </w:rPr>
      <w:t xml:space="preserve">Tél.  33 (1) 42 11 51 18 –  Fax. 33 (1) 42 11 50 08 – </w:t>
    </w:r>
    <w:hyperlink r:id="rId1" w:history="1">
      <w:r w:rsidRPr="001C30FA">
        <w:rPr>
          <w:rStyle w:val="Lienhypertexte"/>
          <w:rFonts w:asciiTheme="minorHAnsi" w:hAnsiTheme="minorHAnsi"/>
          <w:b/>
          <w:bCs/>
          <w:color w:val="808080"/>
          <w:sz w:val="18"/>
          <w:szCs w:val="18"/>
          <w:u w:val="none"/>
        </w:rPr>
        <w:t>christelle.bouchot@gustaveroussy.fr</w:t>
      </w:r>
    </w:hyperlink>
  </w:p>
  <w:p w:rsidR="003823AA" w:rsidRPr="00FC2194" w:rsidRDefault="003823AA" w:rsidP="00D51F87">
    <w:pPr>
      <w:pStyle w:val="Pieddepage"/>
      <w:spacing w:after="0"/>
      <w:ind w:left="425"/>
      <w:rPr>
        <w:rFonts w:ascii="Comic Sans MS" w:hAnsi="Comic Sans MS"/>
        <w:b/>
        <w:bCs/>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63" w:rsidRDefault="006C1A63">
      <w:pPr>
        <w:spacing w:after="0"/>
      </w:pPr>
      <w:r>
        <w:separator/>
      </w:r>
    </w:p>
  </w:footnote>
  <w:footnote w:type="continuationSeparator" w:id="0">
    <w:p w:rsidR="006C1A63" w:rsidRDefault="006C1A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36"/>
    <w:rsid w:val="0000328D"/>
    <w:rsid w:val="00003625"/>
    <w:rsid w:val="00012B1A"/>
    <w:rsid w:val="0004577A"/>
    <w:rsid w:val="00064B83"/>
    <w:rsid w:val="000701BA"/>
    <w:rsid w:val="000A7475"/>
    <w:rsid w:val="000E2BDD"/>
    <w:rsid w:val="00111ED8"/>
    <w:rsid w:val="001B2FA9"/>
    <w:rsid w:val="001C30FA"/>
    <w:rsid w:val="001C4639"/>
    <w:rsid w:val="001D245F"/>
    <w:rsid w:val="001D4587"/>
    <w:rsid w:val="001F6BF4"/>
    <w:rsid w:val="00222B73"/>
    <w:rsid w:val="00224C72"/>
    <w:rsid w:val="00245DDC"/>
    <w:rsid w:val="00254B94"/>
    <w:rsid w:val="00286C3E"/>
    <w:rsid w:val="00293A14"/>
    <w:rsid w:val="002A1563"/>
    <w:rsid w:val="002C7AEE"/>
    <w:rsid w:val="002D796B"/>
    <w:rsid w:val="002F7BB2"/>
    <w:rsid w:val="00325511"/>
    <w:rsid w:val="00337520"/>
    <w:rsid w:val="00341E43"/>
    <w:rsid w:val="003479D9"/>
    <w:rsid w:val="003731E9"/>
    <w:rsid w:val="00375EA2"/>
    <w:rsid w:val="003823AA"/>
    <w:rsid w:val="00417810"/>
    <w:rsid w:val="00437298"/>
    <w:rsid w:val="00472926"/>
    <w:rsid w:val="004C1B04"/>
    <w:rsid w:val="004D5663"/>
    <w:rsid w:val="004E26C6"/>
    <w:rsid w:val="005573C9"/>
    <w:rsid w:val="005A28A1"/>
    <w:rsid w:val="005A7F81"/>
    <w:rsid w:val="0062245F"/>
    <w:rsid w:val="0062604D"/>
    <w:rsid w:val="00674B63"/>
    <w:rsid w:val="00690138"/>
    <w:rsid w:val="00692096"/>
    <w:rsid w:val="006A26BD"/>
    <w:rsid w:val="006C1A63"/>
    <w:rsid w:val="00701818"/>
    <w:rsid w:val="007078D7"/>
    <w:rsid w:val="00762C57"/>
    <w:rsid w:val="00795362"/>
    <w:rsid w:val="0079690F"/>
    <w:rsid w:val="007979EC"/>
    <w:rsid w:val="00797BBC"/>
    <w:rsid w:val="007A3610"/>
    <w:rsid w:val="00830D26"/>
    <w:rsid w:val="0086377F"/>
    <w:rsid w:val="008810B4"/>
    <w:rsid w:val="00886259"/>
    <w:rsid w:val="00893692"/>
    <w:rsid w:val="008A3394"/>
    <w:rsid w:val="008D2D01"/>
    <w:rsid w:val="00920A81"/>
    <w:rsid w:val="009B6C59"/>
    <w:rsid w:val="009F2EF7"/>
    <w:rsid w:val="00A20D56"/>
    <w:rsid w:val="00A23577"/>
    <w:rsid w:val="00A267BB"/>
    <w:rsid w:val="00A6305D"/>
    <w:rsid w:val="00A715CD"/>
    <w:rsid w:val="00A755CA"/>
    <w:rsid w:val="00A7625A"/>
    <w:rsid w:val="00A90BF9"/>
    <w:rsid w:val="00A9339F"/>
    <w:rsid w:val="00A9538F"/>
    <w:rsid w:val="00AA4423"/>
    <w:rsid w:val="00AB20BE"/>
    <w:rsid w:val="00AB5A48"/>
    <w:rsid w:val="00AE149F"/>
    <w:rsid w:val="00B51788"/>
    <w:rsid w:val="00B51A13"/>
    <w:rsid w:val="00B80AAC"/>
    <w:rsid w:val="00BD7192"/>
    <w:rsid w:val="00C21A18"/>
    <w:rsid w:val="00C34DEE"/>
    <w:rsid w:val="00C67CC7"/>
    <w:rsid w:val="00C744E6"/>
    <w:rsid w:val="00CA7FA0"/>
    <w:rsid w:val="00CC5830"/>
    <w:rsid w:val="00CE1F1D"/>
    <w:rsid w:val="00D02701"/>
    <w:rsid w:val="00D06B64"/>
    <w:rsid w:val="00D51F87"/>
    <w:rsid w:val="00D85DC9"/>
    <w:rsid w:val="00DA0AE3"/>
    <w:rsid w:val="00DB18C3"/>
    <w:rsid w:val="00DB523E"/>
    <w:rsid w:val="00DF082D"/>
    <w:rsid w:val="00DF08AA"/>
    <w:rsid w:val="00E0353B"/>
    <w:rsid w:val="00E150F3"/>
    <w:rsid w:val="00E3025D"/>
    <w:rsid w:val="00E33735"/>
    <w:rsid w:val="00E9040D"/>
    <w:rsid w:val="00E91DEC"/>
    <w:rsid w:val="00EB6AF4"/>
    <w:rsid w:val="00EC58E2"/>
    <w:rsid w:val="00EE20D2"/>
    <w:rsid w:val="00F80F27"/>
    <w:rsid w:val="00FB00BB"/>
    <w:rsid w:val="00FC2194"/>
    <w:rsid w:val="00FC7C51"/>
    <w:rsid w:val="00FF5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F6CFB96-5C99-41C3-A389-DEF83280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19"/>
    <w:pPr>
      <w:spacing w:after="200"/>
    </w:pPr>
    <w:rPr>
      <w:sz w:val="24"/>
      <w:szCs w:val="24"/>
      <w:lang w:eastAsia="en-US"/>
    </w:rPr>
  </w:style>
  <w:style w:type="paragraph" w:styleId="Titre1">
    <w:name w:val="heading 1"/>
    <w:basedOn w:val="Normal"/>
    <w:next w:val="Normal"/>
    <w:link w:val="Titre1Car"/>
    <w:qFormat/>
    <w:rsid w:val="00023A8B"/>
    <w:pPr>
      <w:keepNext/>
      <w:spacing w:after="0"/>
      <w:outlineLvl w:val="0"/>
    </w:pPr>
    <w:rPr>
      <w:rFonts w:ascii="Arial" w:eastAsia="Times New Roman" w:hAnsi="Arial"/>
      <w:b/>
      <w:color w:val="0000FF"/>
      <w:sz w:val="18"/>
      <w:szCs w:val="20"/>
      <w:lang w:val="x-none" w:eastAsia="x-none"/>
    </w:rPr>
  </w:style>
  <w:style w:type="paragraph" w:styleId="Titre2">
    <w:name w:val="heading 2"/>
    <w:basedOn w:val="Normal"/>
    <w:next w:val="Normal"/>
    <w:link w:val="Titre2Car"/>
    <w:uiPriority w:val="9"/>
    <w:qFormat/>
    <w:rsid w:val="00C7323C"/>
    <w:pPr>
      <w:keepNext/>
      <w:spacing w:before="240" w:after="60"/>
      <w:outlineLvl w:val="1"/>
    </w:pPr>
    <w:rPr>
      <w:rFonts w:ascii="Calibri" w:eastAsia="Times New Roman" w:hAnsi="Calibri"/>
      <w:b/>
      <w:bCs/>
      <w:i/>
      <w:iCs/>
      <w:sz w:val="28"/>
      <w:szCs w:val="28"/>
      <w:lang w:val="x-none"/>
    </w:rPr>
  </w:style>
  <w:style w:type="paragraph" w:styleId="Titre4">
    <w:name w:val="heading 4"/>
    <w:basedOn w:val="Normal"/>
    <w:next w:val="Normal"/>
    <w:link w:val="Titre4Car"/>
    <w:uiPriority w:val="9"/>
    <w:qFormat/>
    <w:rsid w:val="00C7323C"/>
    <w:pPr>
      <w:keepNext/>
      <w:spacing w:before="240" w:after="60"/>
      <w:outlineLvl w:val="3"/>
    </w:pPr>
    <w:rPr>
      <w:rFonts w:eastAsia="Times New Roman"/>
      <w:b/>
      <w:bCs/>
      <w:sz w:val="28"/>
      <w:szCs w:val="28"/>
      <w:lang w:val="x-none"/>
    </w:rPr>
  </w:style>
  <w:style w:type="paragraph" w:styleId="Titre5">
    <w:name w:val="heading 5"/>
    <w:basedOn w:val="Normal"/>
    <w:next w:val="Normal"/>
    <w:link w:val="Titre5Car"/>
    <w:uiPriority w:val="9"/>
    <w:qFormat/>
    <w:rsid w:val="00C7323C"/>
    <w:pPr>
      <w:spacing w:before="240" w:after="60"/>
      <w:outlineLvl w:val="4"/>
    </w:pPr>
    <w:rPr>
      <w:rFonts w:eastAsia="Times New Roman"/>
      <w:b/>
      <w:bCs/>
      <w:i/>
      <w:iCs/>
      <w:sz w:val="26"/>
      <w:szCs w:val="26"/>
      <w:lang w:val="x-none"/>
    </w:rPr>
  </w:style>
  <w:style w:type="paragraph" w:styleId="Titre8">
    <w:name w:val="heading 8"/>
    <w:basedOn w:val="Normal"/>
    <w:next w:val="Normal"/>
    <w:link w:val="Titre8Car"/>
    <w:uiPriority w:val="9"/>
    <w:qFormat/>
    <w:rsid w:val="00C7323C"/>
    <w:pPr>
      <w:spacing w:before="240" w:after="60"/>
      <w:outlineLvl w:val="7"/>
    </w:pPr>
    <w:rPr>
      <w:rFonts w:eastAsia="Times New Roman"/>
      <w:i/>
      <w:iCs/>
      <w:lang w:val="x-non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dutableau">
    <w:name w:val="Table Grid"/>
    <w:basedOn w:val="TableauNormal"/>
    <w:uiPriority w:val="39"/>
    <w:rsid w:val="008417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7B1BA4"/>
    <w:pPr>
      <w:tabs>
        <w:tab w:val="center" w:pos="4536"/>
        <w:tab w:val="right" w:pos="9072"/>
      </w:tabs>
    </w:pPr>
    <w:rPr>
      <w:lang w:val="x-none"/>
    </w:rPr>
  </w:style>
  <w:style w:type="character" w:customStyle="1" w:styleId="En-tteCar">
    <w:name w:val="En-tête Car"/>
    <w:link w:val="En-tte"/>
    <w:uiPriority w:val="99"/>
    <w:rsid w:val="007B1BA4"/>
    <w:rPr>
      <w:sz w:val="24"/>
      <w:szCs w:val="24"/>
      <w:lang w:eastAsia="en-US"/>
    </w:rPr>
  </w:style>
  <w:style w:type="paragraph" w:styleId="Pieddepage">
    <w:name w:val="footer"/>
    <w:basedOn w:val="Normal"/>
    <w:link w:val="PieddepageCar"/>
    <w:unhideWhenUsed/>
    <w:rsid w:val="007B1BA4"/>
    <w:pPr>
      <w:tabs>
        <w:tab w:val="center" w:pos="4536"/>
        <w:tab w:val="right" w:pos="9072"/>
      </w:tabs>
    </w:pPr>
    <w:rPr>
      <w:lang w:val="x-none"/>
    </w:rPr>
  </w:style>
  <w:style w:type="character" w:customStyle="1" w:styleId="PieddepageCar">
    <w:name w:val="Pied de page Car"/>
    <w:link w:val="Pieddepage"/>
    <w:rsid w:val="007B1BA4"/>
    <w:rPr>
      <w:sz w:val="24"/>
      <w:szCs w:val="24"/>
      <w:lang w:eastAsia="en-US"/>
    </w:rPr>
  </w:style>
  <w:style w:type="paragraph" w:customStyle="1" w:styleId="Corpsde">
    <w:name w:val="Corps de"/>
    <w:basedOn w:val="Normal"/>
    <w:uiPriority w:val="99"/>
    <w:rsid w:val="005E66A4"/>
    <w:pPr>
      <w:autoSpaceDE w:val="0"/>
      <w:autoSpaceDN w:val="0"/>
      <w:spacing w:after="0"/>
      <w:jc w:val="both"/>
    </w:pPr>
    <w:rPr>
      <w:rFonts w:ascii="Courier New" w:eastAsia="Times New Roman" w:hAnsi="Courier New" w:cs="Courier New"/>
      <w:lang w:eastAsia="fr-FR"/>
    </w:rPr>
  </w:style>
  <w:style w:type="character" w:customStyle="1" w:styleId="Titre1Car">
    <w:name w:val="Titre 1 Car"/>
    <w:link w:val="Titre1"/>
    <w:rsid w:val="00023A8B"/>
    <w:rPr>
      <w:rFonts w:ascii="Arial" w:eastAsia="Times New Roman" w:hAnsi="Arial"/>
      <w:b/>
      <w:color w:val="0000FF"/>
      <w:sz w:val="18"/>
    </w:rPr>
  </w:style>
  <w:style w:type="paragraph" w:styleId="Corpsdetexte">
    <w:name w:val="Body Text"/>
    <w:basedOn w:val="Normal"/>
    <w:link w:val="CorpsdetexteCar"/>
    <w:rsid w:val="00023A8B"/>
    <w:pPr>
      <w:spacing w:after="0"/>
      <w:jc w:val="both"/>
    </w:pPr>
    <w:rPr>
      <w:rFonts w:ascii="Helvetica" w:eastAsia="Times" w:hAnsi="Helvetica"/>
      <w:szCs w:val="20"/>
      <w:lang w:val="x-none" w:eastAsia="x-none"/>
    </w:rPr>
  </w:style>
  <w:style w:type="character" w:customStyle="1" w:styleId="CorpsdetexteCar">
    <w:name w:val="Corps de texte Car"/>
    <w:link w:val="Corpsdetexte"/>
    <w:rsid w:val="00023A8B"/>
    <w:rPr>
      <w:rFonts w:ascii="Helvetica" w:eastAsia="Times" w:hAnsi="Helvetica"/>
      <w:sz w:val="24"/>
    </w:rPr>
  </w:style>
  <w:style w:type="character" w:customStyle="1" w:styleId="Titre2Car">
    <w:name w:val="Titre 2 Car"/>
    <w:link w:val="Titre2"/>
    <w:uiPriority w:val="9"/>
    <w:semiHidden/>
    <w:rsid w:val="00C7323C"/>
    <w:rPr>
      <w:rFonts w:ascii="Calibri" w:eastAsia="Times New Roman" w:hAnsi="Calibri" w:cs="Times New Roman"/>
      <w:b/>
      <w:bCs/>
      <w:i/>
      <w:iCs/>
      <w:sz w:val="28"/>
      <w:szCs w:val="28"/>
      <w:lang w:eastAsia="en-US"/>
    </w:rPr>
  </w:style>
  <w:style w:type="character" w:customStyle="1" w:styleId="Titre4Car">
    <w:name w:val="Titre 4 Car"/>
    <w:link w:val="Titre4"/>
    <w:uiPriority w:val="9"/>
    <w:semiHidden/>
    <w:rsid w:val="00C7323C"/>
    <w:rPr>
      <w:rFonts w:ascii="Cambria" w:eastAsia="Times New Roman" w:hAnsi="Cambria" w:cs="Times New Roman"/>
      <w:b/>
      <w:bCs/>
      <w:sz w:val="28"/>
      <w:szCs w:val="28"/>
      <w:lang w:eastAsia="en-US"/>
    </w:rPr>
  </w:style>
  <w:style w:type="character" w:customStyle="1" w:styleId="Titre5Car">
    <w:name w:val="Titre 5 Car"/>
    <w:link w:val="Titre5"/>
    <w:uiPriority w:val="9"/>
    <w:semiHidden/>
    <w:rsid w:val="00C7323C"/>
    <w:rPr>
      <w:rFonts w:ascii="Cambria" w:eastAsia="Times New Roman" w:hAnsi="Cambria" w:cs="Times New Roman"/>
      <w:b/>
      <w:bCs/>
      <w:i/>
      <w:iCs/>
      <w:sz w:val="26"/>
      <w:szCs w:val="26"/>
      <w:lang w:eastAsia="en-US"/>
    </w:rPr>
  </w:style>
  <w:style w:type="character" w:customStyle="1" w:styleId="Titre8Car">
    <w:name w:val="Titre 8 Car"/>
    <w:link w:val="Titre8"/>
    <w:uiPriority w:val="9"/>
    <w:semiHidden/>
    <w:rsid w:val="00C7323C"/>
    <w:rPr>
      <w:rFonts w:ascii="Cambria" w:eastAsia="Times New Roman" w:hAnsi="Cambria" w:cs="Times New Roman"/>
      <w:i/>
      <w:iCs/>
      <w:sz w:val="24"/>
      <w:szCs w:val="24"/>
      <w:lang w:eastAsia="en-US"/>
    </w:rPr>
  </w:style>
  <w:style w:type="paragraph" w:styleId="Corpsdetexte2">
    <w:name w:val="Body Text 2"/>
    <w:basedOn w:val="Normal"/>
    <w:link w:val="Corpsdetexte2Car"/>
    <w:uiPriority w:val="99"/>
    <w:semiHidden/>
    <w:unhideWhenUsed/>
    <w:rsid w:val="00C7323C"/>
    <w:pPr>
      <w:spacing w:after="120" w:line="480" w:lineRule="auto"/>
    </w:pPr>
    <w:rPr>
      <w:lang w:val="x-none"/>
    </w:rPr>
  </w:style>
  <w:style w:type="character" w:customStyle="1" w:styleId="Corpsdetexte2Car">
    <w:name w:val="Corps de texte 2 Car"/>
    <w:link w:val="Corpsdetexte2"/>
    <w:uiPriority w:val="99"/>
    <w:semiHidden/>
    <w:rsid w:val="00C7323C"/>
    <w:rPr>
      <w:sz w:val="24"/>
      <w:szCs w:val="24"/>
      <w:lang w:eastAsia="en-US"/>
    </w:rPr>
  </w:style>
  <w:style w:type="paragraph" w:styleId="Retraitcorpsdetexte">
    <w:name w:val="Body Text Indent"/>
    <w:basedOn w:val="Normal"/>
    <w:link w:val="RetraitcorpsdetexteCar"/>
    <w:uiPriority w:val="99"/>
    <w:semiHidden/>
    <w:unhideWhenUsed/>
    <w:rsid w:val="00A36147"/>
    <w:pPr>
      <w:spacing w:after="120"/>
      <w:ind w:left="283"/>
    </w:pPr>
    <w:rPr>
      <w:lang w:val="x-none"/>
    </w:rPr>
  </w:style>
  <w:style w:type="character" w:customStyle="1" w:styleId="RetraitcorpsdetexteCar">
    <w:name w:val="Retrait corps de texte Car"/>
    <w:link w:val="Retraitcorpsdetexte"/>
    <w:uiPriority w:val="99"/>
    <w:semiHidden/>
    <w:rsid w:val="00A36147"/>
    <w:rPr>
      <w:sz w:val="24"/>
      <w:szCs w:val="24"/>
      <w:lang w:eastAsia="en-US"/>
    </w:rPr>
  </w:style>
  <w:style w:type="character" w:styleId="Lienhypertexte">
    <w:name w:val="Hyperlink"/>
    <w:uiPriority w:val="99"/>
    <w:unhideWhenUsed/>
    <w:rsid w:val="0086377F"/>
    <w:rPr>
      <w:color w:val="0000FF"/>
      <w:u w:val="single"/>
    </w:rPr>
  </w:style>
  <w:style w:type="character" w:styleId="lev">
    <w:name w:val="Strong"/>
    <w:uiPriority w:val="22"/>
    <w:qFormat/>
    <w:rsid w:val="003731E9"/>
    <w:rPr>
      <w:b/>
      <w:bCs/>
    </w:rPr>
  </w:style>
  <w:style w:type="paragraph" w:customStyle="1" w:styleId="Default">
    <w:name w:val="Default"/>
    <w:rsid w:val="007979EC"/>
    <w:pPr>
      <w:autoSpaceDE w:val="0"/>
      <w:autoSpaceDN w:val="0"/>
      <w:adjustRightInd w:val="0"/>
    </w:pPr>
    <w:rPr>
      <w:rFonts w:ascii="Times New Roman" w:eastAsia="Times New Roman" w:hAnsi="Times New Roman"/>
      <w:color w:val="000000"/>
      <w:sz w:val="24"/>
      <w:szCs w:val="24"/>
    </w:rPr>
  </w:style>
  <w:style w:type="table" w:styleId="Tableausimple4">
    <w:name w:val="Plain Table 4"/>
    <w:basedOn w:val="TableauNormal"/>
    <w:uiPriority w:val="44"/>
    <w:rsid w:val="007979E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xtedebulles">
    <w:name w:val="Balloon Text"/>
    <w:basedOn w:val="Normal"/>
    <w:link w:val="TextedebullesCar"/>
    <w:uiPriority w:val="99"/>
    <w:semiHidden/>
    <w:unhideWhenUsed/>
    <w:rsid w:val="004E26C6"/>
    <w:pPr>
      <w:spacing w:after="0"/>
    </w:pPr>
    <w:rPr>
      <w:rFonts w:ascii="Segoe UI" w:hAnsi="Segoe UI" w:cs="Segoe UI"/>
      <w:sz w:val="18"/>
      <w:szCs w:val="18"/>
    </w:rPr>
  </w:style>
  <w:style w:type="character" w:customStyle="1" w:styleId="TextedebullesCar">
    <w:name w:val="Texte de bulles Car"/>
    <w:link w:val="Textedebulles"/>
    <w:uiPriority w:val="99"/>
    <w:semiHidden/>
    <w:rsid w:val="004E26C6"/>
    <w:rPr>
      <w:rFonts w:ascii="Segoe UI" w:hAnsi="Segoe UI" w:cs="Segoe UI"/>
      <w:sz w:val="18"/>
      <w:szCs w:val="18"/>
      <w:lang w:eastAsia="en-US"/>
    </w:rPr>
  </w:style>
  <w:style w:type="paragraph" w:styleId="Textebrut">
    <w:name w:val="Plain Text"/>
    <w:basedOn w:val="Normal"/>
    <w:link w:val="TextebrutCar"/>
    <w:uiPriority w:val="99"/>
    <w:semiHidden/>
    <w:unhideWhenUsed/>
    <w:rsid w:val="00EE20D2"/>
    <w:pPr>
      <w:spacing w:after="0"/>
    </w:pPr>
    <w:rPr>
      <w:rFonts w:ascii="Calibri" w:eastAsia="Calibri" w:hAnsi="Calibri"/>
      <w:sz w:val="22"/>
      <w:szCs w:val="21"/>
    </w:rPr>
  </w:style>
  <w:style w:type="character" w:customStyle="1" w:styleId="TextebrutCar">
    <w:name w:val="Texte brut Car"/>
    <w:link w:val="Textebrut"/>
    <w:uiPriority w:val="99"/>
    <w:semiHidden/>
    <w:rsid w:val="00EE20D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737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Olivier.gavet@gustaveroussy.fr" TargetMode="External"/><Relationship Id="rId5" Type="http://schemas.openxmlformats.org/officeDocument/2006/relationships/endnotes" Target="endnotes.xml"/><Relationship Id="rId10" Type="http://schemas.openxmlformats.org/officeDocument/2006/relationships/image" Target="media/image5.tif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hristelle.bouchot@gustaverouss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lpstr>
    </vt:vector>
  </TitlesOfParts>
  <Company>CNRS</Company>
  <LinksUpToDate>false</LinksUpToDate>
  <CharactersWithSpaces>3074</CharactersWithSpaces>
  <SharedDoc>false</SharedDoc>
  <HLinks>
    <vt:vector size="6" baseType="variant">
      <vt:variant>
        <vt:i4>5963822</vt:i4>
      </vt:variant>
      <vt:variant>
        <vt:i4>0</vt:i4>
      </vt:variant>
      <vt:variant>
        <vt:i4>0</vt:i4>
      </vt:variant>
      <vt:variant>
        <vt:i4>5</vt:i4>
      </vt:variant>
      <vt:variant>
        <vt:lpwstr>mailto:christelle.bouchot@gustaveroussy.fr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Christelle BOUCHOT</dc:creator>
  <cp:keywords/>
  <cp:lastModifiedBy>videoUMR8200</cp:lastModifiedBy>
  <cp:revision>2</cp:revision>
  <cp:lastPrinted>2019-02-08T07:07:00Z</cp:lastPrinted>
  <dcterms:created xsi:type="dcterms:W3CDTF">2019-10-02T13:24:00Z</dcterms:created>
  <dcterms:modified xsi:type="dcterms:W3CDTF">2019-10-02T13:24:00Z</dcterms:modified>
</cp:coreProperties>
</file>